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CC" w:rsidRDefault="001812CC" w:rsidP="001812CC">
      <w:pPr>
        <w:jc w:val="both"/>
        <w:rPr>
          <w:rFonts w:ascii="Arial" w:hAnsi="Arial" w:cs="Arial"/>
          <w:sz w:val="24"/>
          <w:szCs w:val="24"/>
        </w:rPr>
      </w:pPr>
    </w:p>
    <w:p w:rsidR="001812CC" w:rsidRPr="00517218" w:rsidRDefault="001812CC" w:rsidP="001812CC">
      <w:pPr>
        <w:pStyle w:val="Estilo1"/>
        <w:spacing w:line="360" w:lineRule="auto"/>
        <w:rPr>
          <w:rFonts w:ascii="Arial" w:hAnsi="Arial" w:cs="Arial"/>
          <w:sz w:val="24"/>
          <w:szCs w:val="24"/>
        </w:rPr>
      </w:pPr>
      <w:r w:rsidRPr="00517218">
        <w:rPr>
          <w:rFonts w:ascii="Arial" w:hAnsi="Arial" w:cs="Arial"/>
          <w:noProof/>
          <w:sz w:val="24"/>
          <w:szCs w:val="24"/>
        </w:rPr>
        <w:drawing>
          <wp:anchor distT="0" distB="0" distL="114300" distR="114300" simplePos="0" relativeHeight="251661312" behindDoc="0" locked="0" layoutInCell="1" allowOverlap="1" wp14:anchorId="713BE53C" wp14:editId="21D61E11">
            <wp:simplePos x="0" y="0"/>
            <wp:positionH relativeFrom="margin">
              <wp:posOffset>480060</wp:posOffset>
            </wp:positionH>
            <wp:positionV relativeFrom="margin">
              <wp:posOffset>-265430</wp:posOffset>
            </wp:positionV>
            <wp:extent cx="646430" cy="709930"/>
            <wp:effectExtent l="0" t="0" r="1270" b="0"/>
            <wp:wrapSquare wrapText="bothSides"/>
            <wp:docPr id="2" name="Imagem 2" descr="https://tse3.mm.bing.net/th?id=OIP.M2220d101cdb41e2f211abb02aede2213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8383719465_686" descr="https://tse3.mm.bing.net/th?id=OIP.M2220d101cdb41e2f211abb02aede2213o0&amp;pid=15.1&amp;P=0&amp;w=300&amp;h=3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643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7218">
        <w:rPr>
          <w:rFonts w:ascii="Arial" w:hAnsi="Arial" w:cs="Arial"/>
          <w:sz w:val="24"/>
          <w:szCs w:val="24"/>
        </w:rPr>
        <w:t>UNIVERSIDADE DO ESTADO DA BAHIA – UNEB</w:t>
      </w:r>
    </w:p>
    <w:p w:rsidR="001812CC" w:rsidRPr="00517218" w:rsidRDefault="001812CC" w:rsidP="001812CC">
      <w:pPr>
        <w:pStyle w:val="Estilo1"/>
        <w:spacing w:line="360" w:lineRule="auto"/>
        <w:rPr>
          <w:rFonts w:ascii="Arial" w:hAnsi="Arial" w:cs="Arial"/>
          <w:sz w:val="24"/>
          <w:szCs w:val="24"/>
        </w:rPr>
      </w:pPr>
      <w:r w:rsidRPr="00517218">
        <w:rPr>
          <w:rFonts w:ascii="Arial" w:hAnsi="Arial" w:cs="Arial"/>
          <w:sz w:val="24"/>
          <w:szCs w:val="24"/>
        </w:rPr>
        <w:t>DEPARTAMENTO DE CIÊNCIAS HUMANAS E TECNOLOGIAS</w:t>
      </w:r>
    </w:p>
    <w:p w:rsidR="001812CC" w:rsidRPr="00517218" w:rsidRDefault="001812CC" w:rsidP="001812CC">
      <w:pPr>
        <w:pStyle w:val="Estilo1"/>
        <w:spacing w:line="360" w:lineRule="auto"/>
        <w:rPr>
          <w:rFonts w:ascii="Arial" w:hAnsi="Arial" w:cs="Arial"/>
          <w:sz w:val="24"/>
          <w:szCs w:val="24"/>
        </w:rPr>
      </w:pPr>
      <w:r w:rsidRPr="00517218">
        <w:rPr>
          <w:rFonts w:ascii="Arial" w:hAnsi="Arial" w:cs="Arial"/>
          <w:sz w:val="24"/>
          <w:szCs w:val="24"/>
        </w:rPr>
        <w:t>curso de pedagogia</w:t>
      </w:r>
    </w:p>
    <w:p w:rsidR="001812CC" w:rsidRPr="00517218" w:rsidRDefault="001812CC" w:rsidP="001812CC">
      <w:pPr>
        <w:pStyle w:val="Estilo1"/>
        <w:tabs>
          <w:tab w:val="center" w:pos="4535"/>
          <w:tab w:val="left" w:pos="6916"/>
        </w:tabs>
        <w:spacing w:line="360" w:lineRule="auto"/>
        <w:rPr>
          <w:rFonts w:ascii="Arial" w:hAnsi="Arial" w:cs="Arial"/>
          <w:sz w:val="24"/>
          <w:szCs w:val="24"/>
        </w:rPr>
      </w:pPr>
      <w:r w:rsidRPr="00517218">
        <w:rPr>
          <w:rFonts w:ascii="Arial" w:hAnsi="Arial" w:cs="Arial"/>
          <w:sz w:val="24"/>
          <w:szCs w:val="24"/>
        </w:rPr>
        <w:t>CAMPUS XXIII                      seabra-ba</w:t>
      </w:r>
    </w:p>
    <w:p w:rsidR="001812CC" w:rsidRPr="00517218" w:rsidRDefault="001812CC" w:rsidP="001812CC">
      <w:pPr>
        <w:pStyle w:val="Estilo1"/>
        <w:tabs>
          <w:tab w:val="center" w:pos="4535"/>
          <w:tab w:val="left" w:pos="6916"/>
        </w:tabs>
        <w:spacing w:line="360" w:lineRule="auto"/>
        <w:rPr>
          <w:rFonts w:ascii="Arial" w:hAnsi="Arial" w:cs="Arial"/>
          <w:sz w:val="24"/>
          <w:szCs w:val="24"/>
        </w:rPr>
      </w:pPr>
    </w:p>
    <w:p w:rsidR="001812CC" w:rsidRPr="00517218" w:rsidRDefault="001812CC" w:rsidP="001812CC">
      <w:pPr>
        <w:pStyle w:val="Estilo1"/>
        <w:tabs>
          <w:tab w:val="center" w:pos="4535"/>
          <w:tab w:val="left" w:pos="6916"/>
        </w:tabs>
        <w:spacing w:line="360" w:lineRule="auto"/>
        <w:rPr>
          <w:rFonts w:ascii="Arial" w:hAnsi="Arial" w:cs="Arial"/>
          <w:sz w:val="24"/>
          <w:szCs w:val="24"/>
        </w:rPr>
      </w:pPr>
    </w:p>
    <w:p w:rsidR="001812CC" w:rsidRPr="00517218" w:rsidRDefault="001812CC" w:rsidP="001812CC">
      <w:pPr>
        <w:pStyle w:val="Estilo1"/>
        <w:tabs>
          <w:tab w:val="center" w:pos="4535"/>
          <w:tab w:val="left" w:pos="6916"/>
        </w:tabs>
        <w:spacing w:line="360" w:lineRule="auto"/>
        <w:rPr>
          <w:rFonts w:ascii="Arial" w:hAnsi="Arial" w:cs="Arial"/>
          <w:sz w:val="24"/>
          <w:szCs w:val="24"/>
        </w:rPr>
      </w:pPr>
    </w:p>
    <w:p w:rsidR="001812CC" w:rsidRPr="00517218" w:rsidRDefault="001812CC" w:rsidP="001812CC">
      <w:pPr>
        <w:pStyle w:val="Estilo1"/>
        <w:tabs>
          <w:tab w:val="center" w:pos="4535"/>
          <w:tab w:val="left" w:pos="6916"/>
        </w:tabs>
        <w:spacing w:line="360" w:lineRule="auto"/>
        <w:jc w:val="left"/>
        <w:rPr>
          <w:rFonts w:ascii="Arial" w:hAnsi="Arial" w:cs="Arial"/>
          <w:sz w:val="24"/>
          <w:szCs w:val="24"/>
        </w:rPr>
      </w:pPr>
    </w:p>
    <w:p w:rsidR="001812CC" w:rsidRPr="00FD69B5" w:rsidRDefault="001812CC" w:rsidP="001812CC">
      <w:pPr>
        <w:pStyle w:val="Estilo1"/>
        <w:tabs>
          <w:tab w:val="center" w:pos="4535"/>
          <w:tab w:val="left" w:pos="6916"/>
        </w:tabs>
        <w:spacing w:line="360" w:lineRule="auto"/>
        <w:rPr>
          <w:rFonts w:ascii="Arial" w:hAnsi="Arial" w:cs="Arial"/>
          <w:sz w:val="28"/>
          <w:szCs w:val="28"/>
        </w:rPr>
      </w:pPr>
    </w:p>
    <w:p w:rsidR="001812CC" w:rsidRPr="00FD69B5" w:rsidRDefault="001812CC" w:rsidP="001812CC">
      <w:pPr>
        <w:pStyle w:val="Estilo1"/>
        <w:tabs>
          <w:tab w:val="center" w:pos="4535"/>
          <w:tab w:val="left" w:pos="6916"/>
        </w:tabs>
        <w:spacing w:line="360" w:lineRule="auto"/>
        <w:rPr>
          <w:rFonts w:ascii="Arial" w:hAnsi="Arial" w:cs="Arial"/>
          <w:b w:val="0"/>
          <w:sz w:val="28"/>
          <w:szCs w:val="28"/>
        </w:rPr>
      </w:pPr>
      <w:r w:rsidRPr="00FD69B5">
        <w:rPr>
          <w:rFonts w:ascii="Arial" w:hAnsi="Arial" w:cs="Arial"/>
          <w:b w:val="0"/>
          <w:sz w:val="28"/>
          <w:szCs w:val="28"/>
        </w:rPr>
        <w:t>ALDENZIA DE OLIVEIRA SOUZA</w:t>
      </w:r>
    </w:p>
    <w:p w:rsidR="001812CC" w:rsidRPr="00FD69B5" w:rsidRDefault="001812CC" w:rsidP="001812CC">
      <w:pPr>
        <w:pStyle w:val="Cabealho"/>
        <w:tabs>
          <w:tab w:val="left" w:pos="708"/>
        </w:tabs>
        <w:spacing w:line="360" w:lineRule="auto"/>
        <w:jc w:val="center"/>
        <w:rPr>
          <w:rFonts w:ascii="Arial" w:hAnsi="Arial" w:cs="Arial"/>
          <w:sz w:val="28"/>
          <w:szCs w:val="28"/>
        </w:rPr>
      </w:pPr>
      <w:r w:rsidRPr="00FD69B5">
        <w:rPr>
          <w:rFonts w:ascii="Arial" w:hAnsi="Arial" w:cs="Arial"/>
          <w:sz w:val="28"/>
          <w:szCs w:val="28"/>
        </w:rPr>
        <w:t>LUANA MACEDO MATOS</w:t>
      </w:r>
    </w:p>
    <w:p w:rsidR="001812CC" w:rsidRPr="00517218" w:rsidRDefault="001812CC" w:rsidP="001812CC">
      <w:pPr>
        <w:spacing w:line="360" w:lineRule="auto"/>
        <w:rPr>
          <w:rFonts w:ascii="Arial" w:hAnsi="Arial" w:cs="Arial"/>
          <w:sz w:val="28"/>
          <w:szCs w:val="28"/>
        </w:rPr>
      </w:pPr>
    </w:p>
    <w:p w:rsidR="001812CC" w:rsidRDefault="001812CC" w:rsidP="001812CC">
      <w:pPr>
        <w:spacing w:line="360" w:lineRule="auto"/>
        <w:rPr>
          <w:rFonts w:ascii="Arial" w:hAnsi="Arial" w:cs="Arial"/>
          <w:sz w:val="28"/>
          <w:szCs w:val="28"/>
        </w:rPr>
      </w:pPr>
    </w:p>
    <w:p w:rsidR="001812CC" w:rsidRPr="00FD69B5" w:rsidRDefault="001812CC" w:rsidP="001812CC">
      <w:pPr>
        <w:spacing w:line="360" w:lineRule="auto"/>
        <w:rPr>
          <w:rFonts w:ascii="Arial" w:hAnsi="Arial" w:cs="Arial"/>
          <w:sz w:val="28"/>
          <w:szCs w:val="28"/>
        </w:rPr>
      </w:pPr>
    </w:p>
    <w:p w:rsidR="001812CC" w:rsidRPr="00FD69B5" w:rsidRDefault="001812CC" w:rsidP="001812CC">
      <w:pPr>
        <w:jc w:val="both"/>
        <w:rPr>
          <w:rFonts w:ascii="Arial" w:hAnsi="Arial" w:cs="Arial"/>
          <w:sz w:val="28"/>
          <w:szCs w:val="28"/>
        </w:rPr>
      </w:pPr>
      <w:r w:rsidRPr="00FD69B5">
        <w:rPr>
          <w:rFonts w:ascii="Arial" w:hAnsi="Arial" w:cs="Arial"/>
          <w:sz w:val="28"/>
          <w:szCs w:val="28"/>
        </w:rPr>
        <w:t xml:space="preserve">FICHAMENTO DO TEXTO: </w:t>
      </w:r>
      <w:r w:rsidRPr="00FD69B5">
        <w:rPr>
          <w:rFonts w:ascii="Arial" w:hAnsi="Arial" w:cs="Arial"/>
          <w:b/>
          <w:sz w:val="28"/>
          <w:szCs w:val="28"/>
        </w:rPr>
        <w:t xml:space="preserve">AS POTENCIALIDADES DAS TIC PARA A PEDAGOGIA DA ALTERNÂNCIA </w:t>
      </w:r>
      <w:r>
        <w:rPr>
          <w:rFonts w:ascii="Arial" w:hAnsi="Arial" w:cs="Arial"/>
          <w:b/>
          <w:sz w:val="28"/>
          <w:szCs w:val="28"/>
        </w:rPr>
        <w:t xml:space="preserve">NA EDUCAÇÃO DO CAMPO. </w:t>
      </w:r>
    </w:p>
    <w:p w:rsidR="001812CC" w:rsidRPr="00517218" w:rsidRDefault="001812CC" w:rsidP="001812CC">
      <w:pPr>
        <w:spacing w:line="360" w:lineRule="auto"/>
        <w:rPr>
          <w:rFonts w:ascii="Arial" w:hAnsi="Arial" w:cs="Arial"/>
          <w:sz w:val="28"/>
          <w:szCs w:val="28"/>
        </w:rPr>
      </w:pPr>
    </w:p>
    <w:p w:rsidR="001812CC" w:rsidRPr="00517218" w:rsidRDefault="001812CC" w:rsidP="001812CC">
      <w:pPr>
        <w:spacing w:line="360" w:lineRule="auto"/>
        <w:rPr>
          <w:rFonts w:ascii="Arial" w:hAnsi="Arial" w:cs="Arial"/>
        </w:rPr>
      </w:pPr>
    </w:p>
    <w:p w:rsidR="001812CC" w:rsidRPr="00517218" w:rsidRDefault="001812CC" w:rsidP="001812CC">
      <w:pPr>
        <w:spacing w:line="360" w:lineRule="auto"/>
        <w:rPr>
          <w:rFonts w:ascii="Arial" w:hAnsi="Arial" w:cs="Arial"/>
        </w:rPr>
      </w:pPr>
    </w:p>
    <w:p w:rsidR="001812CC" w:rsidRPr="00517218" w:rsidRDefault="001812CC" w:rsidP="001812CC">
      <w:pPr>
        <w:spacing w:line="360" w:lineRule="auto"/>
        <w:rPr>
          <w:rFonts w:ascii="Arial" w:hAnsi="Arial" w:cs="Arial"/>
        </w:rPr>
      </w:pPr>
    </w:p>
    <w:p w:rsidR="001812CC" w:rsidRPr="00517218" w:rsidRDefault="001812CC" w:rsidP="001812CC">
      <w:pPr>
        <w:spacing w:line="360" w:lineRule="auto"/>
        <w:rPr>
          <w:rFonts w:ascii="Arial" w:hAnsi="Arial" w:cs="Arial"/>
        </w:rPr>
      </w:pPr>
    </w:p>
    <w:p w:rsidR="001812CC" w:rsidRDefault="001812CC" w:rsidP="001812CC">
      <w:pPr>
        <w:spacing w:line="360" w:lineRule="auto"/>
        <w:jc w:val="center"/>
        <w:rPr>
          <w:rFonts w:ascii="Arial" w:hAnsi="Arial" w:cs="Arial"/>
        </w:rPr>
      </w:pPr>
    </w:p>
    <w:p w:rsidR="001812CC" w:rsidRDefault="001812CC" w:rsidP="001812CC">
      <w:pPr>
        <w:spacing w:line="360" w:lineRule="auto"/>
        <w:jc w:val="center"/>
        <w:rPr>
          <w:rFonts w:ascii="Arial" w:hAnsi="Arial" w:cs="Arial"/>
        </w:rPr>
      </w:pPr>
    </w:p>
    <w:p w:rsidR="001812CC" w:rsidRDefault="001812CC" w:rsidP="001812CC">
      <w:pPr>
        <w:spacing w:line="360" w:lineRule="auto"/>
        <w:jc w:val="center"/>
        <w:rPr>
          <w:rFonts w:ascii="Arial" w:hAnsi="Arial" w:cs="Arial"/>
        </w:rPr>
      </w:pPr>
    </w:p>
    <w:p w:rsidR="001812CC" w:rsidRPr="00517218" w:rsidRDefault="001812CC" w:rsidP="001812CC">
      <w:pPr>
        <w:spacing w:line="360" w:lineRule="auto"/>
        <w:jc w:val="center"/>
        <w:rPr>
          <w:rFonts w:ascii="Arial" w:hAnsi="Arial" w:cs="Arial"/>
        </w:rPr>
      </w:pPr>
      <w:r w:rsidRPr="00517218">
        <w:rPr>
          <w:rFonts w:ascii="Arial" w:hAnsi="Arial" w:cs="Arial"/>
        </w:rPr>
        <w:t>SEABRA-BA/ 2018</w:t>
      </w:r>
    </w:p>
    <w:p w:rsidR="001812CC" w:rsidRDefault="001812CC" w:rsidP="001812CC">
      <w:pPr>
        <w:jc w:val="center"/>
        <w:rPr>
          <w:rFonts w:ascii="Arial" w:hAnsi="Arial" w:cs="Arial"/>
        </w:rPr>
      </w:pPr>
    </w:p>
    <w:p w:rsidR="001812CC" w:rsidRDefault="001812CC" w:rsidP="001812CC">
      <w:pPr>
        <w:jc w:val="center"/>
        <w:rPr>
          <w:rFonts w:ascii="Arial" w:hAnsi="Arial" w:cs="Arial"/>
        </w:rPr>
      </w:pPr>
    </w:p>
    <w:p w:rsidR="001812CC" w:rsidRDefault="001812CC" w:rsidP="001812CC">
      <w:pPr>
        <w:jc w:val="center"/>
        <w:rPr>
          <w:rFonts w:ascii="Arial" w:hAnsi="Arial" w:cs="Arial"/>
        </w:rPr>
      </w:pPr>
      <w:r>
        <w:rPr>
          <w:rFonts w:ascii="Arial" w:hAnsi="Arial" w:cs="Arial"/>
        </w:rPr>
        <w:lastRenderedPageBreak/>
        <w:t>ALDENIZIA DE OLIVEIRA SOUZA</w:t>
      </w:r>
    </w:p>
    <w:p w:rsidR="001812CC" w:rsidRDefault="001812CC" w:rsidP="001812CC">
      <w:pPr>
        <w:jc w:val="center"/>
        <w:rPr>
          <w:rFonts w:ascii="Arial" w:hAnsi="Arial" w:cs="Arial"/>
        </w:rPr>
      </w:pPr>
      <w:r w:rsidRPr="00517218">
        <w:rPr>
          <w:rFonts w:ascii="Arial" w:hAnsi="Arial" w:cs="Arial"/>
        </w:rPr>
        <w:t>L</w:t>
      </w:r>
      <w:r>
        <w:rPr>
          <w:rFonts w:ascii="Arial" w:hAnsi="Arial" w:cs="Arial"/>
        </w:rPr>
        <w:t>UANA MACEDO MATOS</w:t>
      </w:r>
    </w:p>
    <w:p w:rsidR="001812CC" w:rsidRPr="00517218" w:rsidRDefault="001812CC" w:rsidP="001812CC">
      <w:pPr>
        <w:rPr>
          <w:rFonts w:ascii="Arial" w:hAnsi="Arial" w:cs="Arial"/>
        </w:rPr>
      </w:pPr>
    </w:p>
    <w:p w:rsidR="001812CC" w:rsidRPr="00517218" w:rsidRDefault="001812CC" w:rsidP="001812CC">
      <w:pPr>
        <w:jc w:val="center"/>
        <w:rPr>
          <w:rFonts w:ascii="Arial" w:hAnsi="Arial" w:cs="Arial"/>
        </w:rPr>
      </w:pPr>
    </w:p>
    <w:p w:rsidR="001812CC" w:rsidRDefault="001812CC" w:rsidP="001812CC"/>
    <w:p w:rsidR="001812CC" w:rsidRDefault="001812CC" w:rsidP="001812CC">
      <w:pPr>
        <w:pStyle w:val="Cabealho"/>
        <w:tabs>
          <w:tab w:val="left" w:pos="708"/>
        </w:tabs>
      </w:pPr>
    </w:p>
    <w:p w:rsidR="001812CC" w:rsidRDefault="001812CC" w:rsidP="001812CC"/>
    <w:p w:rsidR="001812CC" w:rsidRDefault="001812CC" w:rsidP="001812CC">
      <w:pPr>
        <w:pStyle w:val="Cabealho"/>
        <w:tabs>
          <w:tab w:val="left" w:pos="708"/>
        </w:tabs>
      </w:pPr>
    </w:p>
    <w:p w:rsidR="001812CC" w:rsidRDefault="001812CC" w:rsidP="001812CC"/>
    <w:p w:rsidR="001812CC" w:rsidRDefault="001812CC" w:rsidP="001812CC"/>
    <w:p w:rsidR="001812CC" w:rsidRPr="00FD69B5" w:rsidRDefault="001812CC" w:rsidP="001812CC">
      <w:pPr>
        <w:spacing w:line="360" w:lineRule="auto"/>
        <w:rPr>
          <w:rFonts w:ascii="Arial" w:hAnsi="Arial" w:cs="Arial"/>
          <w:sz w:val="28"/>
          <w:szCs w:val="28"/>
        </w:rPr>
      </w:pPr>
    </w:p>
    <w:p w:rsidR="001812CC" w:rsidRPr="00FD69B5" w:rsidRDefault="001812CC" w:rsidP="001812CC">
      <w:pPr>
        <w:jc w:val="both"/>
        <w:rPr>
          <w:rFonts w:ascii="Arial" w:hAnsi="Arial" w:cs="Arial"/>
          <w:sz w:val="28"/>
          <w:szCs w:val="28"/>
        </w:rPr>
      </w:pPr>
      <w:r w:rsidRPr="00FD69B5">
        <w:rPr>
          <w:rFonts w:ascii="Arial" w:hAnsi="Arial" w:cs="Arial"/>
          <w:sz w:val="28"/>
          <w:szCs w:val="28"/>
        </w:rPr>
        <w:t xml:space="preserve">FICHAMENTO DO TEXTO: </w:t>
      </w:r>
      <w:r w:rsidRPr="00FD69B5">
        <w:rPr>
          <w:rFonts w:ascii="Arial" w:hAnsi="Arial" w:cs="Arial"/>
          <w:b/>
          <w:sz w:val="28"/>
          <w:szCs w:val="28"/>
        </w:rPr>
        <w:t xml:space="preserve">AS POTENCIALIDADES DAS TIC PARA A PEDAGOGIA DA ALTERNÂNCIA </w:t>
      </w:r>
      <w:r>
        <w:rPr>
          <w:rFonts w:ascii="Arial" w:hAnsi="Arial" w:cs="Arial"/>
          <w:b/>
          <w:sz w:val="28"/>
          <w:szCs w:val="28"/>
        </w:rPr>
        <w:t xml:space="preserve">NA EDUCAÇÃO DO CAMPO. </w:t>
      </w:r>
    </w:p>
    <w:p w:rsidR="001812CC" w:rsidRDefault="001812CC" w:rsidP="001812CC">
      <w:pPr>
        <w:spacing w:line="360" w:lineRule="auto"/>
        <w:jc w:val="center"/>
        <w:rPr>
          <w:rFonts w:ascii="Arial" w:hAnsi="Arial" w:cs="Arial"/>
          <w:sz w:val="28"/>
          <w:szCs w:val="28"/>
        </w:rPr>
      </w:pPr>
    </w:p>
    <w:p w:rsidR="001812CC" w:rsidRDefault="001812CC" w:rsidP="001812CC">
      <w:pPr>
        <w:spacing w:line="360" w:lineRule="auto"/>
        <w:jc w:val="center"/>
        <w:rPr>
          <w:rFonts w:ascii="Arial" w:hAnsi="Arial" w:cs="Arial"/>
          <w:sz w:val="28"/>
          <w:szCs w:val="28"/>
        </w:rPr>
      </w:pPr>
    </w:p>
    <w:p w:rsidR="001812CC" w:rsidRDefault="001812CC" w:rsidP="001812CC">
      <w:pPr>
        <w:spacing w:line="360" w:lineRule="auto"/>
        <w:jc w:val="center"/>
        <w:rPr>
          <w:rFonts w:ascii="Arial" w:hAnsi="Arial" w:cs="Arial"/>
          <w:sz w:val="28"/>
          <w:szCs w:val="28"/>
        </w:rPr>
      </w:pPr>
    </w:p>
    <w:p w:rsidR="001812CC" w:rsidRDefault="001812CC" w:rsidP="001812CC">
      <w:pPr>
        <w:spacing w:line="360" w:lineRule="auto"/>
        <w:jc w:val="right"/>
        <w:rPr>
          <w:rFonts w:ascii="Arial" w:hAnsi="Arial" w:cs="Arial"/>
          <w:sz w:val="28"/>
          <w:szCs w:val="28"/>
        </w:rPr>
      </w:pPr>
    </w:p>
    <w:p w:rsidR="001812CC" w:rsidRDefault="001812CC" w:rsidP="001812CC">
      <w:pPr>
        <w:spacing w:line="360" w:lineRule="auto"/>
        <w:jc w:val="right"/>
        <w:rPr>
          <w:rFonts w:ascii="Arial" w:hAnsi="Arial" w:cs="Arial"/>
          <w:sz w:val="28"/>
          <w:szCs w:val="28"/>
        </w:rPr>
      </w:pPr>
      <w:r>
        <w:rPr>
          <w:rFonts w:ascii="Arial" w:hAnsi="Arial" w:cs="Arial"/>
          <w:sz w:val="28"/>
          <w:szCs w:val="28"/>
        </w:rPr>
        <w:t>Trabalho solicitado pelo professor</w:t>
      </w:r>
    </w:p>
    <w:p w:rsidR="001812CC" w:rsidRDefault="001812CC" w:rsidP="001812CC">
      <w:pPr>
        <w:spacing w:line="360" w:lineRule="auto"/>
        <w:jc w:val="right"/>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Viniciús</w:t>
      </w:r>
      <w:proofErr w:type="spellEnd"/>
      <w:r>
        <w:rPr>
          <w:rFonts w:ascii="Arial" w:hAnsi="Arial" w:cs="Arial"/>
          <w:sz w:val="28"/>
          <w:szCs w:val="28"/>
        </w:rPr>
        <w:t>, para ser socializado</w:t>
      </w:r>
    </w:p>
    <w:p w:rsidR="001812CC" w:rsidRDefault="001812CC" w:rsidP="001812CC">
      <w:pPr>
        <w:spacing w:line="360" w:lineRule="auto"/>
        <w:jc w:val="right"/>
        <w:rPr>
          <w:rFonts w:ascii="Arial" w:hAnsi="Arial" w:cs="Arial"/>
          <w:sz w:val="28"/>
          <w:szCs w:val="28"/>
        </w:rPr>
      </w:pPr>
      <w:r>
        <w:rPr>
          <w:rFonts w:ascii="Arial" w:hAnsi="Arial" w:cs="Arial"/>
          <w:sz w:val="28"/>
          <w:szCs w:val="28"/>
        </w:rPr>
        <w:t>E avaliado na componente curricular</w:t>
      </w:r>
    </w:p>
    <w:p w:rsidR="001812CC" w:rsidRPr="00517218" w:rsidRDefault="001812CC" w:rsidP="001812CC">
      <w:pPr>
        <w:spacing w:line="360" w:lineRule="auto"/>
        <w:jc w:val="right"/>
        <w:rPr>
          <w:rFonts w:ascii="Arial" w:hAnsi="Arial" w:cs="Arial"/>
        </w:rPr>
      </w:pPr>
      <w:r>
        <w:rPr>
          <w:rFonts w:ascii="Arial" w:hAnsi="Arial" w:cs="Arial"/>
          <w:sz w:val="28"/>
          <w:szCs w:val="28"/>
        </w:rPr>
        <w:t xml:space="preserve">  TICS.</w:t>
      </w:r>
    </w:p>
    <w:p w:rsidR="001812CC" w:rsidRDefault="001812CC" w:rsidP="001812CC"/>
    <w:p w:rsidR="001812CC" w:rsidRDefault="001812CC" w:rsidP="001812CC">
      <w:pPr>
        <w:jc w:val="right"/>
      </w:pPr>
    </w:p>
    <w:p w:rsidR="001812CC" w:rsidRDefault="001812CC" w:rsidP="001812CC"/>
    <w:p w:rsidR="001812CC" w:rsidRPr="00C82E49" w:rsidRDefault="001812CC" w:rsidP="001812CC"/>
    <w:p w:rsidR="001812CC" w:rsidRPr="00C82E49" w:rsidRDefault="001812CC" w:rsidP="001812CC"/>
    <w:p w:rsidR="001812CC" w:rsidRPr="00FD69B5" w:rsidRDefault="001812CC" w:rsidP="001812CC">
      <w:pPr>
        <w:spacing w:line="360" w:lineRule="auto"/>
        <w:jc w:val="center"/>
        <w:rPr>
          <w:rFonts w:ascii="Arial" w:hAnsi="Arial" w:cs="Arial"/>
        </w:rPr>
      </w:pPr>
      <w:r w:rsidRPr="00517218">
        <w:rPr>
          <w:rFonts w:ascii="Arial" w:hAnsi="Arial" w:cs="Arial"/>
        </w:rPr>
        <w:t>SEABRA-BA/ 2018</w:t>
      </w:r>
    </w:p>
    <w:p w:rsidR="005B0510" w:rsidRPr="00FC1D53" w:rsidRDefault="00FD69B5" w:rsidP="0007215A">
      <w:pPr>
        <w:jc w:val="both"/>
        <w:rPr>
          <w:rFonts w:ascii="Arial" w:hAnsi="Arial" w:cs="Arial"/>
          <w:sz w:val="24"/>
          <w:szCs w:val="24"/>
        </w:rPr>
      </w:pPr>
      <w:r w:rsidRPr="00FC1D53">
        <w:rPr>
          <w:rFonts w:ascii="Arial" w:hAnsi="Arial" w:cs="Arial"/>
          <w:sz w:val="24"/>
          <w:szCs w:val="24"/>
        </w:rPr>
        <w:lastRenderedPageBreak/>
        <w:t xml:space="preserve">Fichamento do texto: </w:t>
      </w:r>
      <w:r w:rsidRPr="00FC1D53">
        <w:rPr>
          <w:rFonts w:ascii="Arial" w:hAnsi="Arial" w:cs="Arial"/>
          <w:b/>
          <w:sz w:val="24"/>
          <w:szCs w:val="24"/>
        </w:rPr>
        <w:t>AS POTENCIALIDADES DAS TIC PARA A PEDAGOGIA DA ALTERNÂNCIA NA EDUCAÇÃO DO CAMPO. Capitulo 3</w:t>
      </w:r>
    </w:p>
    <w:p w:rsidR="00FD69B5" w:rsidRPr="00FC1D53" w:rsidRDefault="00FD69B5"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07215A">
        <w:tc>
          <w:tcPr>
            <w:tcW w:w="8494" w:type="dxa"/>
          </w:tcPr>
          <w:p w:rsidR="0007215A" w:rsidRPr="00FC1D53" w:rsidRDefault="0007215A" w:rsidP="0007215A">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07215A">
            <w:pPr>
              <w:jc w:val="both"/>
              <w:rPr>
                <w:rFonts w:ascii="Arial" w:hAnsi="Arial" w:cs="Arial"/>
                <w:sz w:val="24"/>
                <w:szCs w:val="24"/>
              </w:rPr>
            </w:pPr>
          </w:p>
        </w:tc>
      </w:tr>
      <w:tr w:rsidR="0007215A" w:rsidRPr="00FC1D53" w:rsidTr="0007215A">
        <w:tc>
          <w:tcPr>
            <w:tcW w:w="8494" w:type="dxa"/>
          </w:tcPr>
          <w:p w:rsidR="0007215A" w:rsidRPr="00FC1D53" w:rsidRDefault="0007215A" w:rsidP="0007215A">
            <w:pPr>
              <w:jc w:val="both"/>
              <w:rPr>
                <w:rFonts w:ascii="Arial" w:hAnsi="Arial" w:cs="Arial"/>
                <w:sz w:val="24"/>
                <w:szCs w:val="24"/>
              </w:rPr>
            </w:pPr>
            <w:r w:rsidRPr="00FC1D53">
              <w:rPr>
                <w:rFonts w:ascii="Arial" w:hAnsi="Arial" w:cs="Arial"/>
                <w:sz w:val="24"/>
                <w:szCs w:val="24"/>
              </w:rPr>
              <w:t>Neste contexto globalizado, as transformações são potencializadas através do uso intenso das tecnologias digitais, em especial as Tecnologias da Informação e Comunicação (TIC), que possibilitam instaurar novos processos de produção, compartilhamento, cooperação, circulaçã</w:t>
            </w:r>
            <w:r w:rsidR="00FD69B5" w:rsidRPr="00FC1D53">
              <w:rPr>
                <w:rFonts w:ascii="Arial" w:hAnsi="Arial" w:cs="Arial"/>
                <w:sz w:val="24"/>
                <w:szCs w:val="24"/>
              </w:rPr>
              <w:t>o e troca de conhecimentos. (p.</w:t>
            </w:r>
            <w:r w:rsidRPr="00FC1D53">
              <w:rPr>
                <w:rFonts w:ascii="Arial" w:hAnsi="Arial" w:cs="Arial"/>
                <w:sz w:val="24"/>
                <w:szCs w:val="24"/>
              </w:rPr>
              <w:t xml:space="preserve"> 10)</w:t>
            </w:r>
          </w:p>
        </w:tc>
      </w:tr>
    </w:tbl>
    <w:p w:rsidR="0007215A" w:rsidRPr="00FC1D53" w:rsidRDefault="0007215A" w:rsidP="0007215A">
      <w:pPr>
        <w:jc w:val="both"/>
        <w:rPr>
          <w:rFonts w:ascii="Arial" w:hAnsi="Arial" w:cs="Arial"/>
          <w:sz w:val="24"/>
          <w:szCs w:val="24"/>
        </w:rPr>
      </w:pPr>
    </w:p>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CA2932">
            <w:pPr>
              <w:jc w:val="both"/>
              <w:rPr>
                <w:rFonts w:ascii="Arial" w:hAnsi="Arial" w:cs="Arial"/>
                <w:sz w:val="24"/>
                <w:szCs w:val="24"/>
              </w:rPr>
            </w:pPr>
          </w:p>
        </w:tc>
      </w:tr>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t xml:space="preserve">A Alternância se caracteriza por intercalar durante o período de formação escolar do estudante dois tempos distintos, mas não antagônicos de formação, os 12 quais são chamados de tempo escola e tempo comunidade. O tempo escola é aquele em que o aluno está no ambiente formal de educação, e o tempo comunidade é aquele no qual os saberes adquiridos no tempo escola se intercalam aos saberes adquiridos na sua comunidade </w:t>
            </w:r>
            <w:r w:rsidR="00FD69B5" w:rsidRPr="00FC1D53">
              <w:rPr>
                <w:rFonts w:ascii="Arial" w:hAnsi="Arial" w:cs="Arial"/>
                <w:sz w:val="24"/>
                <w:szCs w:val="24"/>
              </w:rPr>
              <w:t xml:space="preserve">e em seu meio </w:t>
            </w:r>
            <w:proofErr w:type="gramStart"/>
            <w:r w:rsidR="00FD69B5" w:rsidRPr="00FC1D53">
              <w:rPr>
                <w:rFonts w:ascii="Arial" w:hAnsi="Arial" w:cs="Arial"/>
                <w:sz w:val="24"/>
                <w:szCs w:val="24"/>
              </w:rPr>
              <w:t>sociocultural.(</w:t>
            </w:r>
            <w:proofErr w:type="gramEnd"/>
            <w:r w:rsidR="00FD69B5" w:rsidRPr="00FC1D53">
              <w:rPr>
                <w:rFonts w:ascii="Arial" w:hAnsi="Arial" w:cs="Arial"/>
                <w:sz w:val="24"/>
                <w:szCs w:val="24"/>
              </w:rPr>
              <w:t>p.</w:t>
            </w:r>
            <w:r w:rsidRPr="00FC1D53">
              <w:rPr>
                <w:rFonts w:ascii="Arial" w:hAnsi="Arial" w:cs="Arial"/>
                <w:sz w:val="24"/>
                <w:szCs w:val="24"/>
              </w:rPr>
              <w:t xml:space="preserve"> 12)</w:t>
            </w:r>
          </w:p>
        </w:tc>
      </w:tr>
    </w:tbl>
    <w:p w:rsidR="0007215A" w:rsidRPr="00FC1D53" w:rsidRDefault="0007215A" w:rsidP="0007215A">
      <w:pPr>
        <w:jc w:val="both"/>
        <w:rPr>
          <w:rFonts w:ascii="Arial" w:hAnsi="Arial" w:cs="Arial"/>
          <w:sz w:val="24"/>
          <w:szCs w:val="24"/>
        </w:rPr>
      </w:pPr>
    </w:p>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CA2932">
            <w:pPr>
              <w:jc w:val="both"/>
              <w:rPr>
                <w:rFonts w:ascii="Arial" w:hAnsi="Arial" w:cs="Arial"/>
                <w:sz w:val="24"/>
                <w:szCs w:val="24"/>
              </w:rPr>
            </w:pPr>
          </w:p>
        </w:tc>
      </w:tr>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rPr>
              <w:t>Desta forma, neste trabalho, importa-nos compreender quais relações podem ser estabelecidas entre as TIC e a Pedagogia da Alternância, investigando, sobretudo, como essas tecnologias podem potencializar os processos pedagógicos nas escolas do campo e na comunidade, instaurando uma dinâmica de intensa interação entre o tempo escola e o tempo comunida</w:t>
            </w:r>
            <w:r w:rsidR="00FD69B5" w:rsidRPr="00FC1D53">
              <w:rPr>
                <w:rFonts w:ascii="Arial" w:hAnsi="Arial" w:cs="Arial"/>
              </w:rPr>
              <w:t>de, entre o local e global. (p.</w:t>
            </w:r>
            <w:r w:rsidRPr="00FC1D53">
              <w:rPr>
                <w:rFonts w:ascii="Arial" w:hAnsi="Arial" w:cs="Arial"/>
              </w:rPr>
              <w:t>12.)</w:t>
            </w:r>
          </w:p>
        </w:tc>
      </w:tr>
    </w:tbl>
    <w:p w:rsidR="0007215A" w:rsidRPr="00FC1D53" w:rsidRDefault="0007215A" w:rsidP="0007215A">
      <w:pPr>
        <w:jc w:val="both"/>
        <w:rPr>
          <w:rFonts w:ascii="Arial" w:hAnsi="Arial" w:cs="Arial"/>
          <w:sz w:val="24"/>
          <w:szCs w:val="24"/>
        </w:rPr>
      </w:pPr>
    </w:p>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CA2932">
            <w:pPr>
              <w:jc w:val="both"/>
              <w:rPr>
                <w:rFonts w:ascii="Arial" w:hAnsi="Arial" w:cs="Arial"/>
                <w:sz w:val="24"/>
                <w:szCs w:val="24"/>
              </w:rPr>
            </w:pPr>
          </w:p>
        </w:tc>
      </w:tr>
      <w:tr w:rsidR="0007215A" w:rsidRPr="00FC1D53" w:rsidTr="00CA2932">
        <w:tc>
          <w:tcPr>
            <w:tcW w:w="8494" w:type="dxa"/>
          </w:tcPr>
          <w:p w:rsidR="0007215A" w:rsidRPr="00FC1D53" w:rsidRDefault="00677587" w:rsidP="00CA2932">
            <w:pPr>
              <w:jc w:val="both"/>
              <w:rPr>
                <w:rFonts w:ascii="Arial" w:hAnsi="Arial" w:cs="Arial"/>
                <w:sz w:val="24"/>
                <w:szCs w:val="24"/>
              </w:rPr>
            </w:pPr>
            <w:r w:rsidRPr="00FC1D53">
              <w:rPr>
                <w:rFonts w:ascii="Arial" w:hAnsi="Arial" w:cs="Arial"/>
              </w:rPr>
              <w:lastRenderedPageBreak/>
              <w:t>Abordar as relações Educação do Campo e tecnologias digitais se apresenta como um grande desafio, dado a realidade em que ainda estão inseridos os povos camponeses, marcado por escolas com infraestruturas precárias, sem energia elétrica, com aulas que ocorrem em espaços improvisados, como também por profes</w:t>
            </w:r>
            <w:r w:rsidR="00FD69B5" w:rsidRPr="00FC1D53">
              <w:rPr>
                <w:rFonts w:ascii="Arial" w:hAnsi="Arial" w:cs="Arial"/>
              </w:rPr>
              <w:t xml:space="preserve">sores sem formação </w:t>
            </w:r>
            <w:proofErr w:type="gramStart"/>
            <w:r w:rsidR="00FD69B5" w:rsidRPr="00FC1D53">
              <w:rPr>
                <w:rFonts w:ascii="Arial" w:hAnsi="Arial" w:cs="Arial"/>
              </w:rPr>
              <w:t>adequada.(</w:t>
            </w:r>
            <w:proofErr w:type="gramEnd"/>
            <w:r w:rsidR="00FD69B5" w:rsidRPr="00FC1D53">
              <w:rPr>
                <w:rFonts w:ascii="Arial" w:hAnsi="Arial" w:cs="Arial"/>
              </w:rPr>
              <w:t>p.</w:t>
            </w:r>
            <w:r w:rsidRPr="00FC1D53">
              <w:rPr>
                <w:rFonts w:ascii="Arial" w:hAnsi="Arial" w:cs="Arial"/>
              </w:rPr>
              <w:t>47)</w:t>
            </w:r>
          </w:p>
        </w:tc>
      </w:tr>
    </w:tbl>
    <w:p w:rsidR="0007215A" w:rsidRPr="00FC1D53" w:rsidRDefault="0007215A" w:rsidP="0007215A">
      <w:pPr>
        <w:jc w:val="both"/>
        <w:rPr>
          <w:rFonts w:ascii="Arial" w:hAnsi="Arial" w:cs="Arial"/>
          <w:sz w:val="24"/>
          <w:szCs w:val="24"/>
        </w:rPr>
      </w:pPr>
    </w:p>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CA2932">
            <w:pPr>
              <w:jc w:val="both"/>
              <w:rPr>
                <w:rFonts w:ascii="Arial" w:hAnsi="Arial" w:cs="Arial"/>
                <w:sz w:val="24"/>
                <w:szCs w:val="24"/>
              </w:rPr>
            </w:pPr>
          </w:p>
        </w:tc>
      </w:tr>
      <w:tr w:rsidR="0007215A" w:rsidRPr="00FC1D53" w:rsidTr="00CA2932">
        <w:tc>
          <w:tcPr>
            <w:tcW w:w="8494" w:type="dxa"/>
          </w:tcPr>
          <w:p w:rsidR="0007215A" w:rsidRPr="00FC1D53" w:rsidRDefault="00677587" w:rsidP="00FD69B5">
            <w:pPr>
              <w:jc w:val="both"/>
              <w:rPr>
                <w:rFonts w:ascii="Arial" w:hAnsi="Arial" w:cs="Arial"/>
                <w:sz w:val="24"/>
                <w:szCs w:val="24"/>
              </w:rPr>
            </w:pPr>
            <w:r w:rsidRPr="00FC1D53">
              <w:rPr>
                <w:rFonts w:ascii="Arial" w:hAnsi="Arial" w:cs="Arial"/>
              </w:rPr>
              <w:t>Se constatada a realidade rural, todo o discurso de inserção das tecnologias no contexto campesino parece distante, irreal e um tanto quanto utópico. Por outro lado, não podemos nos esquecer das iniciativas que têm emergido, a partir das reivindicações dos movimentos sociais do campo, por parte do estado, através de políticas públicas, no sentido de oferecer melhorias na qualidade da Educação do Campo, que vão desde ações específicas de infraestrutura das escolas, formação de professores, de oferta de internet, e de inserção das tecnologias digitais nas escolas ca</w:t>
            </w:r>
            <w:r w:rsidR="00FD69B5" w:rsidRPr="00FC1D53">
              <w:rPr>
                <w:rFonts w:ascii="Arial" w:hAnsi="Arial" w:cs="Arial"/>
              </w:rPr>
              <w:t>mpesinas. (p</w:t>
            </w:r>
            <w:r w:rsidRPr="00FC1D53">
              <w:rPr>
                <w:rFonts w:ascii="Arial" w:hAnsi="Arial" w:cs="Arial"/>
              </w:rPr>
              <w:t>.47)</w:t>
            </w:r>
          </w:p>
        </w:tc>
      </w:tr>
    </w:tbl>
    <w:p w:rsidR="0007215A" w:rsidRPr="00FC1D53" w:rsidRDefault="0007215A" w:rsidP="0007215A">
      <w:pPr>
        <w:jc w:val="both"/>
        <w:rPr>
          <w:rFonts w:ascii="Arial" w:hAnsi="Arial" w:cs="Arial"/>
          <w:sz w:val="24"/>
          <w:szCs w:val="24"/>
        </w:rPr>
      </w:pPr>
    </w:p>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CA2932">
            <w:pPr>
              <w:jc w:val="both"/>
              <w:rPr>
                <w:rFonts w:ascii="Arial" w:hAnsi="Arial" w:cs="Arial"/>
                <w:sz w:val="24"/>
                <w:szCs w:val="24"/>
              </w:rPr>
            </w:pPr>
          </w:p>
        </w:tc>
      </w:tr>
      <w:tr w:rsidR="0007215A" w:rsidRPr="00FC1D53" w:rsidTr="00CA2932">
        <w:tc>
          <w:tcPr>
            <w:tcW w:w="8494" w:type="dxa"/>
          </w:tcPr>
          <w:p w:rsidR="0007215A" w:rsidRPr="00FC1D53" w:rsidRDefault="00677587" w:rsidP="00CA2932">
            <w:pPr>
              <w:jc w:val="both"/>
              <w:rPr>
                <w:rFonts w:ascii="Arial" w:hAnsi="Arial" w:cs="Arial"/>
                <w:sz w:val="24"/>
                <w:szCs w:val="24"/>
              </w:rPr>
            </w:pPr>
            <w:r w:rsidRPr="00FC1D53">
              <w:rPr>
                <w:rFonts w:ascii="Arial" w:hAnsi="Arial" w:cs="Arial"/>
              </w:rPr>
              <w:t xml:space="preserve">[...]construções ideológicas atuam no cenário educacional ao produzir concepções e práticas pedagógicas engessadas, ao negar as distintas culturas das quais os alunos advêm, ao exaltar determinada forma de viver, de falar, de educar, ao aprofundar os fossos entre as disciplinas que são colocadas isoladas, cada uma em seus tempos e espaços, em seus horários delimitados, muitas das vezes sem a possibilidade de diálogo </w:t>
            </w:r>
            <w:r w:rsidR="00C51618" w:rsidRPr="00FC1D53">
              <w:rPr>
                <w:rFonts w:ascii="Arial" w:hAnsi="Arial" w:cs="Arial"/>
              </w:rPr>
              <w:t xml:space="preserve">e de articulação entre </w:t>
            </w:r>
            <w:proofErr w:type="gramStart"/>
            <w:r w:rsidR="00C51618" w:rsidRPr="00FC1D53">
              <w:rPr>
                <w:rFonts w:ascii="Arial" w:hAnsi="Arial" w:cs="Arial"/>
              </w:rPr>
              <w:t>elas.(</w:t>
            </w:r>
            <w:proofErr w:type="gramEnd"/>
            <w:r w:rsidR="00C51618" w:rsidRPr="00FC1D53">
              <w:rPr>
                <w:rFonts w:ascii="Arial" w:hAnsi="Arial" w:cs="Arial"/>
              </w:rPr>
              <w:t>p.</w:t>
            </w:r>
            <w:r w:rsidRPr="00FC1D53">
              <w:rPr>
                <w:rFonts w:ascii="Arial" w:hAnsi="Arial" w:cs="Arial"/>
              </w:rPr>
              <w:t>51/52)</w:t>
            </w:r>
          </w:p>
        </w:tc>
      </w:tr>
    </w:tbl>
    <w:p w:rsidR="0007215A" w:rsidRPr="00FC1D53" w:rsidRDefault="0007215A" w:rsidP="0007215A">
      <w:pPr>
        <w:jc w:val="both"/>
        <w:rPr>
          <w:rFonts w:ascii="Arial" w:hAnsi="Arial" w:cs="Arial"/>
          <w:sz w:val="24"/>
          <w:szCs w:val="24"/>
        </w:rPr>
      </w:pPr>
    </w:p>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CA2932">
            <w:pPr>
              <w:jc w:val="both"/>
              <w:rPr>
                <w:rFonts w:ascii="Arial" w:hAnsi="Arial" w:cs="Arial"/>
                <w:sz w:val="24"/>
                <w:szCs w:val="24"/>
              </w:rPr>
            </w:pPr>
          </w:p>
        </w:tc>
      </w:tr>
      <w:tr w:rsidR="0007215A" w:rsidRPr="00FC1D53" w:rsidTr="00CA2932">
        <w:tc>
          <w:tcPr>
            <w:tcW w:w="8494" w:type="dxa"/>
          </w:tcPr>
          <w:p w:rsidR="0007215A" w:rsidRPr="00FC1D53" w:rsidRDefault="00160E6E" w:rsidP="00CA2932">
            <w:pPr>
              <w:jc w:val="both"/>
              <w:rPr>
                <w:rFonts w:ascii="Arial" w:hAnsi="Arial" w:cs="Arial"/>
                <w:sz w:val="24"/>
                <w:szCs w:val="24"/>
              </w:rPr>
            </w:pPr>
            <w:r w:rsidRPr="00FC1D53">
              <w:rPr>
                <w:rFonts w:ascii="Arial" w:hAnsi="Arial" w:cs="Arial"/>
              </w:rPr>
              <w:t>Antes do surgimento da internet, no final do século XX, só era possível estar aqui ou lá, transitar neste ou naquele espaço. A vida era representada e estudada a partir de um sentido linear.</w:t>
            </w:r>
            <w:r w:rsidR="00C51618" w:rsidRPr="00FC1D53">
              <w:rPr>
                <w:rFonts w:ascii="Arial" w:hAnsi="Arial" w:cs="Arial"/>
              </w:rPr>
              <w:t xml:space="preserve"> (p.</w:t>
            </w:r>
            <w:r w:rsidRPr="00FC1D53">
              <w:rPr>
                <w:rFonts w:ascii="Arial" w:hAnsi="Arial" w:cs="Arial"/>
              </w:rPr>
              <w:t>55)</w:t>
            </w:r>
          </w:p>
        </w:tc>
      </w:tr>
    </w:tbl>
    <w:p w:rsidR="0007215A" w:rsidRPr="00FC1D53" w:rsidRDefault="0007215A" w:rsidP="0007215A">
      <w:pPr>
        <w:jc w:val="both"/>
        <w:rPr>
          <w:rFonts w:ascii="Arial" w:hAnsi="Arial" w:cs="Arial"/>
          <w:sz w:val="24"/>
          <w:szCs w:val="24"/>
        </w:rPr>
      </w:pPr>
    </w:p>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lastRenderedPageBreak/>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CA2932">
            <w:pPr>
              <w:jc w:val="both"/>
              <w:rPr>
                <w:rFonts w:ascii="Arial" w:hAnsi="Arial" w:cs="Arial"/>
                <w:sz w:val="24"/>
                <w:szCs w:val="24"/>
              </w:rPr>
            </w:pPr>
          </w:p>
        </w:tc>
      </w:tr>
      <w:tr w:rsidR="0007215A" w:rsidRPr="00FC1D53" w:rsidTr="00CA2932">
        <w:tc>
          <w:tcPr>
            <w:tcW w:w="8494" w:type="dxa"/>
          </w:tcPr>
          <w:p w:rsidR="0007215A" w:rsidRPr="00FC1D53" w:rsidRDefault="00160E6E" w:rsidP="00CA2932">
            <w:pPr>
              <w:jc w:val="both"/>
              <w:rPr>
                <w:rFonts w:ascii="Arial" w:hAnsi="Arial" w:cs="Arial"/>
                <w:sz w:val="24"/>
                <w:szCs w:val="24"/>
              </w:rPr>
            </w:pPr>
            <w:r w:rsidRPr="00FC1D53">
              <w:rPr>
                <w:rFonts w:ascii="Arial" w:hAnsi="Arial" w:cs="Arial"/>
              </w:rPr>
              <w:t>Quando colocamos em pauta a necessidade de aproximação entre tecnologias e educação, e, especificadamente, na educação do campo, cujo desenvolvimento se dá também sob a alternância, notamos que a inserção das tecnologias digitais e o acesso às redes neste cotidiano escolar - comunitário apresenta a possibilidade de ampliação, de forma ainda mais intensa e imbricada, dessas relações sujeito-objeto de conhecimento.</w:t>
            </w:r>
            <w:r w:rsidR="00C51618" w:rsidRPr="00FC1D53">
              <w:rPr>
                <w:rFonts w:ascii="Arial" w:hAnsi="Arial" w:cs="Arial"/>
              </w:rPr>
              <w:t xml:space="preserve"> (p</w:t>
            </w:r>
            <w:r w:rsidRPr="00FC1D53">
              <w:rPr>
                <w:rFonts w:ascii="Arial" w:hAnsi="Arial" w:cs="Arial"/>
              </w:rPr>
              <w:t>.57)</w:t>
            </w:r>
          </w:p>
        </w:tc>
      </w:tr>
    </w:tbl>
    <w:p w:rsidR="0007215A" w:rsidRPr="00FC1D53" w:rsidRDefault="0007215A" w:rsidP="0007215A">
      <w:pPr>
        <w:jc w:val="both"/>
        <w:rPr>
          <w:rFonts w:ascii="Arial" w:hAnsi="Arial" w:cs="Arial"/>
          <w:sz w:val="24"/>
          <w:szCs w:val="24"/>
        </w:rPr>
      </w:pPr>
    </w:p>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CA2932">
            <w:pPr>
              <w:jc w:val="both"/>
              <w:rPr>
                <w:rFonts w:ascii="Arial" w:hAnsi="Arial" w:cs="Arial"/>
                <w:sz w:val="24"/>
                <w:szCs w:val="24"/>
              </w:rPr>
            </w:pPr>
          </w:p>
        </w:tc>
      </w:tr>
      <w:tr w:rsidR="0007215A" w:rsidRPr="00FC1D53" w:rsidTr="00CA2932">
        <w:tc>
          <w:tcPr>
            <w:tcW w:w="8494" w:type="dxa"/>
          </w:tcPr>
          <w:p w:rsidR="0007215A" w:rsidRPr="00FC1D53" w:rsidRDefault="006D2E7C" w:rsidP="00CA2932">
            <w:pPr>
              <w:jc w:val="both"/>
              <w:rPr>
                <w:rFonts w:ascii="Arial" w:hAnsi="Arial" w:cs="Arial"/>
                <w:sz w:val="24"/>
                <w:szCs w:val="24"/>
              </w:rPr>
            </w:pPr>
            <w:r w:rsidRPr="00FC1D53">
              <w:rPr>
                <w:rFonts w:ascii="Arial" w:hAnsi="Arial" w:cs="Arial"/>
              </w:rPr>
              <w:t>Neste sentido, é preciso romper com o modelo educacional em que ainda se assenta a escola, que é a visão da “comunicação utilizada apenas para potencializar a transmissão de informações para a massa de alunos” (</w:t>
            </w:r>
            <w:r w:rsidR="001F04E7" w:rsidRPr="00FC1D53">
              <w:rPr>
                <w:rFonts w:ascii="Arial" w:hAnsi="Arial" w:cs="Arial"/>
              </w:rPr>
              <w:t xml:space="preserve">REGIS,2015, p.60 apud </w:t>
            </w:r>
            <w:r w:rsidRPr="00FC1D53">
              <w:rPr>
                <w:rFonts w:ascii="Arial" w:hAnsi="Arial" w:cs="Arial"/>
              </w:rPr>
              <w:t xml:space="preserve">SILVA, 2000, p. </w:t>
            </w:r>
            <w:proofErr w:type="gramStart"/>
            <w:r w:rsidRPr="00FC1D53">
              <w:rPr>
                <w:rFonts w:ascii="Arial" w:hAnsi="Arial" w:cs="Arial"/>
              </w:rPr>
              <w:t>82</w:t>
            </w:r>
            <w:r w:rsidR="001F04E7" w:rsidRPr="00FC1D53">
              <w:rPr>
                <w:rFonts w:ascii="Arial" w:hAnsi="Arial" w:cs="Arial"/>
              </w:rPr>
              <w:t xml:space="preserve"> </w:t>
            </w:r>
            <w:r w:rsidRPr="00FC1D53">
              <w:rPr>
                <w:rFonts w:ascii="Arial" w:hAnsi="Arial" w:cs="Arial"/>
              </w:rPr>
              <w:t>)</w:t>
            </w:r>
            <w:proofErr w:type="gramEnd"/>
            <w:r w:rsidRPr="00FC1D53">
              <w:rPr>
                <w:rFonts w:ascii="Arial" w:hAnsi="Arial" w:cs="Arial"/>
              </w:rPr>
              <w:t>.</w:t>
            </w:r>
          </w:p>
        </w:tc>
      </w:tr>
    </w:tbl>
    <w:p w:rsidR="0007215A" w:rsidRPr="00FC1D53" w:rsidRDefault="0007215A" w:rsidP="0007215A">
      <w:pPr>
        <w:jc w:val="both"/>
        <w:rPr>
          <w:rFonts w:ascii="Arial" w:hAnsi="Arial" w:cs="Arial"/>
          <w:sz w:val="24"/>
          <w:szCs w:val="24"/>
        </w:rPr>
      </w:pPr>
    </w:p>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07215A" w:rsidRPr="00FC1D53" w:rsidTr="00CA2932">
        <w:tc>
          <w:tcPr>
            <w:tcW w:w="8494" w:type="dxa"/>
          </w:tcPr>
          <w:p w:rsidR="0007215A" w:rsidRPr="00FC1D53" w:rsidRDefault="0007215A" w:rsidP="00CA2932">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07215A" w:rsidRPr="00FC1D53" w:rsidRDefault="0007215A" w:rsidP="00CA2932">
            <w:pPr>
              <w:jc w:val="both"/>
              <w:rPr>
                <w:rFonts w:ascii="Arial" w:hAnsi="Arial" w:cs="Arial"/>
                <w:sz w:val="24"/>
                <w:szCs w:val="24"/>
              </w:rPr>
            </w:pPr>
          </w:p>
        </w:tc>
      </w:tr>
      <w:tr w:rsidR="0007215A" w:rsidRPr="00FC1D53" w:rsidTr="00CA2932">
        <w:tc>
          <w:tcPr>
            <w:tcW w:w="8494" w:type="dxa"/>
          </w:tcPr>
          <w:p w:rsidR="0007215A" w:rsidRPr="00FC1D53" w:rsidRDefault="001F04E7" w:rsidP="00CA2932">
            <w:pPr>
              <w:jc w:val="both"/>
              <w:rPr>
                <w:rFonts w:ascii="Arial" w:hAnsi="Arial" w:cs="Arial"/>
                <w:sz w:val="24"/>
                <w:szCs w:val="24"/>
              </w:rPr>
            </w:pPr>
            <w:r w:rsidRPr="00FC1D53">
              <w:rPr>
                <w:rFonts w:ascii="Arial" w:hAnsi="Arial" w:cs="Arial"/>
              </w:rPr>
              <w:t>faz-se necessário destacar o que concerne aos instrumentos pedagógicos da alternância, que, assim como o desenvolvimento de outras tecnologias, não anulam a existência das anteriores; também no caso da Pedagogia da Alternância, o uso das tecnologias digitais não extingue a presença de outros instrumentos pedagógicos, tais como o diário de campo, o plano de estudos, pelo contrário, todos esses instrumentos podem ser usados dentro de suas potencialidades, buscando atingir o foco principal que é favorecer o processo de aprendizagem dos alunos. (p.61)</w:t>
            </w:r>
          </w:p>
        </w:tc>
      </w:tr>
    </w:tbl>
    <w:p w:rsidR="0007215A" w:rsidRPr="00FC1D53" w:rsidRDefault="0007215A"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60E6E" w:rsidRPr="00FC1D53" w:rsidTr="007E4FF0">
        <w:tc>
          <w:tcPr>
            <w:tcW w:w="8494" w:type="dxa"/>
          </w:tcPr>
          <w:p w:rsidR="00160E6E" w:rsidRPr="00FC1D53" w:rsidRDefault="00160E6E" w:rsidP="007E4FF0">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160E6E" w:rsidRPr="00FC1D53" w:rsidRDefault="00160E6E" w:rsidP="007E4FF0">
            <w:pPr>
              <w:jc w:val="both"/>
              <w:rPr>
                <w:rFonts w:ascii="Arial" w:hAnsi="Arial" w:cs="Arial"/>
                <w:sz w:val="24"/>
                <w:szCs w:val="24"/>
              </w:rPr>
            </w:pPr>
          </w:p>
        </w:tc>
      </w:tr>
      <w:tr w:rsidR="00160E6E" w:rsidRPr="00FC1D53" w:rsidTr="007E4FF0">
        <w:tc>
          <w:tcPr>
            <w:tcW w:w="8494" w:type="dxa"/>
          </w:tcPr>
          <w:p w:rsidR="00160E6E" w:rsidRPr="00FC1D53" w:rsidRDefault="001F04E7" w:rsidP="007E4FF0">
            <w:pPr>
              <w:jc w:val="both"/>
              <w:rPr>
                <w:rFonts w:ascii="Arial" w:hAnsi="Arial" w:cs="Arial"/>
                <w:sz w:val="24"/>
                <w:szCs w:val="24"/>
              </w:rPr>
            </w:pPr>
            <w:r w:rsidRPr="00FC1D53">
              <w:rPr>
                <w:rFonts w:ascii="Arial" w:hAnsi="Arial" w:cs="Arial"/>
              </w:rPr>
              <w:t>Para os sujeitos da alternância, essa dimensão da educação, para além da escola, é enfatizada, pois busca-se interligar as vivências, as dinâmicas e tensões do tempo comunidade com o tempo escolar. As tecnologias não eliminam isto, pelo contrário, esse aspecto é ainda mais potencializado[...] (p.63)</w:t>
            </w:r>
          </w:p>
        </w:tc>
      </w:tr>
    </w:tbl>
    <w:p w:rsidR="00160E6E" w:rsidRPr="00FC1D53" w:rsidRDefault="00160E6E"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60E6E" w:rsidRPr="00FC1D53" w:rsidTr="007E4FF0">
        <w:tc>
          <w:tcPr>
            <w:tcW w:w="8494" w:type="dxa"/>
          </w:tcPr>
          <w:p w:rsidR="00160E6E" w:rsidRPr="00FC1D53" w:rsidRDefault="00160E6E" w:rsidP="007E4FF0">
            <w:pPr>
              <w:jc w:val="both"/>
              <w:rPr>
                <w:rFonts w:ascii="Arial" w:hAnsi="Arial" w:cs="Arial"/>
                <w:sz w:val="24"/>
                <w:szCs w:val="24"/>
              </w:rPr>
            </w:pPr>
            <w:r w:rsidRPr="00FC1D53">
              <w:rPr>
                <w:rFonts w:ascii="Arial" w:hAnsi="Arial" w:cs="Arial"/>
                <w:sz w:val="24"/>
                <w:szCs w:val="24"/>
              </w:rPr>
              <w:lastRenderedPageBreak/>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160E6E" w:rsidRPr="00FC1D53" w:rsidRDefault="00160E6E" w:rsidP="007E4FF0">
            <w:pPr>
              <w:jc w:val="both"/>
              <w:rPr>
                <w:rFonts w:ascii="Arial" w:hAnsi="Arial" w:cs="Arial"/>
                <w:sz w:val="24"/>
                <w:szCs w:val="24"/>
              </w:rPr>
            </w:pPr>
          </w:p>
        </w:tc>
      </w:tr>
      <w:tr w:rsidR="00160E6E" w:rsidRPr="00FC1D53" w:rsidTr="007E4FF0">
        <w:tc>
          <w:tcPr>
            <w:tcW w:w="8494" w:type="dxa"/>
          </w:tcPr>
          <w:p w:rsidR="00160E6E" w:rsidRPr="00FC1D53" w:rsidRDefault="001F04E7" w:rsidP="007E4FF0">
            <w:pPr>
              <w:jc w:val="both"/>
              <w:rPr>
                <w:rFonts w:ascii="Arial" w:hAnsi="Arial" w:cs="Arial"/>
                <w:sz w:val="24"/>
                <w:szCs w:val="24"/>
              </w:rPr>
            </w:pPr>
            <w:r w:rsidRPr="00FC1D53">
              <w:rPr>
                <w:rFonts w:ascii="Arial" w:hAnsi="Arial" w:cs="Arial"/>
              </w:rPr>
              <w:t>Sabemos ainda que o professor não é um profissional vazio, o exercício de seu trabalho carrega em si um conteúdo histórico, que envolve uma pluralidade de saberes e fazeres, construídos ao longo de suas experiências de vida, na sua trajetória como estudante, bem como os saberes adquiridos na feitura do ato docente (REGIS, 2015, p.68 apud TARDIF, 2002).</w:t>
            </w:r>
          </w:p>
        </w:tc>
      </w:tr>
    </w:tbl>
    <w:p w:rsidR="00160E6E" w:rsidRPr="00FC1D53" w:rsidRDefault="00160E6E"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60E6E" w:rsidRPr="00FC1D53" w:rsidTr="007E4FF0">
        <w:tc>
          <w:tcPr>
            <w:tcW w:w="8494" w:type="dxa"/>
          </w:tcPr>
          <w:p w:rsidR="00160E6E" w:rsidRPr="00FC1D53" w:rsidRDefault="00160E6E" w:rsidP="007E4FF0">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160E6E" w:rsidRPr="00FC1D53" w:rsidRDefault="00160E6E" w:rsidP="007E4FF0">
            <w:pPr>
              <w:jc w:val="both"/>
              <w:rPr>
                <w:rFonts w:ascii="Arial" w:hAnsi="Arial" w:cs="Arial"/>
                <w:sz w:val="24"/>
                <w:szCs w:val="24"/>
              </w:rPr>
            </w:pPr>
          </w:p>
        </w:tc>
      </w:tr>
      <w:tr w:rsidR="00160E6E" w:rsidRPr="00FC1D53" w:rsidTr="007E4FF0">
        <w:tc>
          <w:tcPr>
            <w:tcW w:w="8494" w:type="dxa"/>
          </w:tcPr>
          <w:p w:rsidR="00160E6E" w:rsidRPr="00FC1D53" w:rsidRDefault="001F04E7" w:rsidP="007E4FF0">
            <w:pPr>
              <w:jc w:val="both"/>
              <w:rPr>
                <w:rFonts w:ascii="Arial" w:hAnsi="Arial" w:cs="Arial"/>
                <w:sz w:val="24"/>
                <w:szCs w:val="24"/>
              </w:rPr>
            </w:pPr>
            <w:r w:rsidRPr="00FC1D53">
              <w:rPr>
                <w:rFonts w:ascii="Arial" w:hAnsi="Arial" w:cs="Arial"/>
              </w:rPr>
              <w:t xml:space="preserve">Já na atualidade, o monitor é o grande promotor do diálogo entre as famílias, os alunos e a escola, seu trabalho atua no sentido da construção de elos entre estas instâncias, como também entre os tempos-espaços escolares e tempo-espaços </w:t>
            </w:r>
            <w:proofErr w:type="gramStart"/>
            <w:r w:rsidRPr="00FC1D53">
              <w:rPr>
                <w:rFonts w:ascii="Arial" w:hAnsi="Arial" w:cs="Arial"/>
              </w:rPr>
              <w:t>comunitários.(</w:t>
            </w:r>
            <w:proofErr w:type="gramEnd"/>
            <w:r w:rsidRPr="00FC1D53">
              <w:rPr>
                <w:rFonts w:ascii="Arial" w:hAnsi="Arial" w:cs="Arial"/>
              </w:rPr>
              <w:t>p.69)</w:t>
            </w:r>
          </w:p>
        </w:tc>
      </w:tr>
    </w:tbl>
    <w:p w:rsidR="00160E6E" w:rsidRPr="00FC1D53" w:rsidRDefault="00160E6E"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60E6E" w:rsidRPr="00FC1D53" w:rsidTr="007E4FF0">
        <w:tc>
          <w:tcPr>
            <w:tcW w:w="8494" w:type="dxa"/>
          </w:tcPr>
          <w:p w:rsidR="00160E6E" w:rsidRPr="00FC1D53" w:rsidRDefault="00160E6E" w:rsidP="007E4FF0">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160E6E" w:rsidRPr="00FC1D53" w:rsidRDefault="00160E6E" w:rsidP="007E4FF0">
            <w:pPr>
              <w:jc w:val="both"/>
              <w:rPr>
                <w:rFonts w:ascii="Arial" w:hAnsi="Arial" w:cs="Arial"/>
                <w:sz w:val="24"/>
                <w:szCs w:val="24"/>
              </w:rPr>
            </w:pPr>
          </w:p>
        </w:tc>
      </w:tr>
      <w:tr w:rsidR="00160E6E" w:rsidRPr="00FC1D53" w:rsidTr="007E4FF0">
        <w:tc>
          <w:tcPr>
            <w:tcW w:w="8494" w:type="dxa"/>
          </w:tcPr>
          <w:p w:rsidR="00160E6E" w:rsidRPr="00FC1D53" w:rsidRDefault="001F04E7" w:rsidP="007E4FF0">
            <w:pPr>
              <w:jc w:val="both"/>
              <w:rPr>
                <w:rFonts w:ascii="Arial" w:hAnsi="Arial" w:cs="Arial"/>
                <w:sz w:val="24"/>
                <w:szCs w:val="24"/>
              </w:rPr>
            </w:pPr>
            <w:r w:rsidRPr="00FC1D53">
              <w:rPr>
                <w:rFonts w:ascii="Arial" w:hAnsi="Arial" w:cs="Arial"/>
              </w:rPr>
              <w:t>O monitor ocupa, neste sentido, uma posição fundamental em todo o processo de alternância e em se tratando da possibilidade de inserção das tecnologias neste contexto educativo, seu papel é ampliado, são agrupadas novas funções, requerendo deste profissional fazeres, habilidades, competências, saberes[...] (p.70)</w:t>
            </w:r>
          </w:p>
        </w:tc>
      </w:tr>
    </w:tbl>
    <w:p w:rsidR="00160E6E" w:rsidRPr="00FC1D53" w:rsidRDefault="00160E6E"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60E6E" w:rsidRPr="00FC1D53" w:rsidTr="007E4FF0">
        <w:tc>
          <w:tcPr>
            <w:tcW w:w="8494" w:type="dxa"/>
          </w:tcPr>
          <w:p w:rsidR="00160E6E" w:rsidRPr="00FC1D53" w:rsidRDefault="00160E6E" w:rsidP="007E4FF0">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160E6E" w:rsidRPr="00FC1D53" w:rsidRDefault="00160E6E" w:rsidP="007E4FF0">
            <w:pPr>
              <w:jc w:val="both"/>
              <w:rPr>
                <w:rFonts w:ascii="Arial" w:hAnsi="Arial" w:cs="Arial"/>
                <w:sz w:val="24"/>
                <w:szCs w:val="24"/>
              </w:rPr>
            </w:pPr>
          </w:p>
        </w:tc>
      </w:tr>
      <w:tr w:rsidR="00160E6E" w:rsidRPr="00FC1D53" w:rsidTr="007E4FF0">
        <w:tc>
          <w:tcPr>
            <w:tcW w:w="8494" w:type="dxa"/>
          </w:tcPr>
          <w:p w:rsidR="00160E6E" w:rsidRPr="00FC1D53" w:rsidRDefault="001F04E7" w:rsidP="007E4FF0">
            <w:pPr>
              <w:jc w:val="both"/>
              <w:rPr>
                <w:rFonts w:ascii="Arial" w:hAnsi="Arial" w:cs="Arial"/>
                <w:sz w:val="24"/>
                <w:szCs w:val="24"/>
              </w:rPr>
            </w:pPr>
            <w:r w:rsidRPr="00FC1D53">
              <w:rPr>
                <w:rFonts w:ascii="Arial" w:hAnsi="Arial" w:cs="Arial"/>
              </w:rPr>
              <w:t xml:space="preserve">A internet pode se tornar, para os povos do campo, a ponte que liga e integra, o tempo escola e a comunidade, os valores locais e não locais. Nela estão presentes diferentes visões de mundo, de culturas, saberes e fazeres, através dela o monitor pode, em parceria com os seus alunos, construir e consolidar, no cenário da Educação do Campo, novas redes de ensino e de </w:t>
            </w:r>
            <w:proofErr w:type="gramStart"/>
            <w:r w:rsidRPr="00FC1D53">
              <w:rPr>
                <w:rFonts w:ascii="Arial" w:hAnsi="Arial" w:cs="Arial"/>
              </w:rPr>
              <w:t>aprendizagem.(</w:t>
            </w:r>
            <w:proofErr w:type="gramEnd"/>
            <w:r w:rsidRPr="00FC1D53">
              <w:rPr>
                <w:rFonts w:ascii="Arial" w:hAnsi="Arial" w:cs="Arial"/>
              </w:rPr>
              <w:t>p.72)</w:t>
            </w:r>
          </w:p>
        </w:tc>
      </w:tr>
    </w:tbl>
    <w:p w:rsidR="00160E6E" w:rsidRPr="00FC1D53" w:rsidRDefault="00160E6E" w:rsidP="0007215A">
      <w:pPr>
        <w:jc w:val="both"/>
        <w:rPr>
          <w:rFonts w:ascii="Arial" w:hAnsi="Arial" w:cs="Arial"/>
          <w:sz w:val="24"/>
          <w:szCs w:val="24"/>
        </w:rPr>
      </w:pPr>
    </w:p>
    <w:tbl>
      <w:tblPr>
        <w:tblStyle w:val="Tabelacomgrade"/>
        <w:tblW w:w="0" w:type="auto"/>
        <w:tblLook w:val="04A0" w:firstRow="1" w:lastRow="0" w:firstColumn="1" w:lastColumn="0" w:noHBand="0" w:noVBand="1"/>
      </w:tblPr>
      <w:tblGrid>
        <w:gridCol w:w="8494"/>
      </w:tblGrid>
      <w:tr w:rsidR="00160E6E" w:rsidRPr="00FC1D53" w:rsidTr="007E4FF0">
        <w:tc>
          <w:tcPr>
            <w:tcW w:w="8494" w:type="dxa"/>
          </w:tcPr>
          <w:p w:rsidR="00160E6E" w:rsidRPr="00FC1D53" w:rsidRDefault="00160E6E" w:rsidP="007E4FF0">
            <w:pPr>
              <w:jc w:val="both"/>
              <w:rPr>
                <w:rFonts w:ascii="Arial" w:hAnsi="Arial" w:cs="Arial"/>
                <w:sz w:val="24"/>
                <w:szCs w:val="24"/>
              </w:rPr>
            </w:pPr>
            <w:r w:rsidRPr="00FC1D53">
              <w:rPr>
                <w:rFonts w:ascii="Arial" w:hAnsi="Arial" w:cs="Arial"/>
                <w:sz w:val="24"/>
                <w:szCs w:val="24"/>
              </w:rPr>
              <w:t xml:space="preserve">REGIS, Gisele da Silva. </w:t>
            </w:r>
            <w:r w:rsidRPr="00FC1D53">
              <w:rPr>
                <w:rFonts w:ascii="Arial" w:hAnsi="Arial" w:cs="Arial"/>
                <w:b/>
                <w:sz w:val="24"/>
                <w:szCs w:val="24"/>
              </w:rPr>
              <w:t xml:space="preserve">AS POTENCIALIDADES DAS TIC PARA A PEDAGOGIA DA ALTERNÂNCIA NA EDUCAÇÃO DO CAMPO. </w:t>
            </w:r>
            <w:r w:rsidRPr="00FC1D53">
              <w:rPr>
                <w:rFonts w:ascii="Arial" w:hAnsi="Arial" w:cs="Arial"/>
                <w:sz w:val="24"/>
                <w:szCs w:val="24"/>
              </w:rPr>
              <w:t>Disponível em:https://repositorio.ufba.br/ri/bitstream/ri/19278/3/GiseleRegis__Vers%C3%A3o__final2016.pdf. Acesso em: 27 de setembro de 2018.</w:t>
            </w:r>
          </w:p>
          <w:p w:rsidR="00160E6E" w:rsidRPr="00FC1D53" w:rsidRDefault="00160E6E" w:rsidP="007E4FF0">
            <w:pPr>
              <w:jc w:val="both"/>
              <w:rPr>
                <w:rFonts w:ascii="Arial" w:hAnsi="Arial" w:cs="Arial"/>
                <w:sz w:val="24"/>
                <w:szCs w:val="24"/>
              </w:rPr>
            </w:pPr>
          </w:p>
        </w:tc>
      </w:tr>
      <w:tr w:rsidR="00160E6E" w:rsidRPr="00FC1D53" w:rsidTr="007E4FF0">
        <w:tc>
          <w:tcPr>
            <w:tcW w:w="8494" w:type="dxa"/>
          </w:tcPr>
          <w:p w:rsidR="00160E6E" w:rsidRPr="00FC1D53" w:rsidRDefault="001F04E7" w:rsidP="007E4FF0">
            <w:pPr>
              <w:jc w:val="both"/>
              <w:rPr>
                <w:rFonts w:ascii="Arial" w:hAnsi="Arial" w:cs="Arial"/>
                <w:sz w:val="24"/>
                <w:szCs w:val="24"/>
              </w:rPr>
            </w:pPr>
            <w:r w:rsidRPr="00FC1D53">
              <w:rPr>
                <w:rFonts w:ascii="Arial" w:hAnsi="Arial" w:cs="Arial"/>
              </w:rPr>
              <w:t xml:space="preserve">No caso dos professores que atuam no campo, nota-se que existe, por parte dos movimentos sociais, uma busca em formar professores ativistas, engajados </w:t>
            </w:r>
            <w:r w:rsidRPr="00FC1D53">
              <w:rPr>
                <w:rFonts w:ascii="Arial" w:hAnsi="Arial" w:cs="Arial"/>
              </w:rPr>
              <w:lastRenderedPageBreak/>
              <w:t xml:space="preserve">politicamente nas lutas contra a exploração e subordinação camponesa. É importante, no entanto, a compreensão que o direito ao uso e acesso às tecnologias digitais faz parte da formação política e cidadã, pois com a internet, hoje, podem ser agrupadas inúmeras formas de ativismo, de lutas </w:t>
            </w:r>
            <w:proofErr w:type="gramStart"/>
            <w:r w:rsidRPr="00FC1D53">
              <w:rPr>
                <w:rFonts w:ascii="Arial" w:hAnsi="Arial" w:cs="Arial"/>
              </w:rPr>
              <w:t>sociais.(</w:t>
            </w:r>
            <w:proofErr w:type="gramEnd"/>
            <w:r w:rsidRPr="00FC1D53">
              <w:rPr>
                <w:rFonts w:ascii="Arial" w:hAnsi="Arial" w:cs="Arial"/>
              </w:rPr>
              <w:t>p.73)</w:t>
            </w:r>
          </w:p>
        </w:tc>
      </w:tr>
    </w:tbl>
    <w:p w:rsidR="00FD69B5" w:rsidRPr="00FD69B5" w:rsidRDefault="00FD69B5" w:rsidP="001812CC">
      <w:pPr>
        <w:spacing w:line="360" w:lineRule="auto"/>
        <w:rPr>
          <w:rFonts w:ascii="Arial" w:hAnsi="Arial" w:cs="Arial"/>
        </w:rPr>
      </w:pPr>
      <w:bookmarkStart w:id="0" w:name="_GoBack"/>
      <w:bookmarkEnd w:id="0"/>
    </w:p>
    <w:sectPr w:rsidR="00FD69B5" w:rsidRPr="00FD69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06"/>
    <w:rsid w:val="0007215A"/>
    <w:rsid w:val="00160E6E"/>
    <w:rsid w:val="001812CC"/>
    <w:rsid w:val="001F04E7"/>
    <w:rsid w:val="00677587"/>
    <w:rsid w:val="006D2E7C"/>
    <w:rsid w:val="00A01D06"/>
    <w:rsid w:val="00C51618"/>
    <w:rsid w:val="00C80AF2"/>
    <w:rsid w:val="00EB0126"/>
    <w:rsid w:val="00FC1D53"/>
    <w:rsid w:val="00FD69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DFA8-C2F6-4D62-A802-BF8890B0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FD69B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FD69B5"/>
    <w:rPr>
      <w:rFonts w:ascii="Times New Roman" w:eastAsia="Times New Roman" w:hAnsi="Times New Roman" w:cs="Times New Roman"/>
      <w:sz w:val="24"/>
      <w:szCs w:val="24"/>
      <w:lang w:eastAsia="pt-BR"/>
    </w:rPr>
  </w:style>
  <w:style w:type="paragraph" w:customStyle="1" w:styleId="Estilo1">
    <w:name w:val="Estilo1"/>
    <w:basedOn w:val="Ttulo"/>
    <w:rsid w:val="00FD69B5"/>
    <w:pPr>
      <w:contextualSpacing w:val="0"/>
      <w:jc w:val="center"/>
    </w:pPr>
    <w:rPr>
      <w:rFonts w:ascii="Times New Roman" w:eastAsia="Times New Roman" w:hAnsi="Times New Roman" w:cs="Times New Roman"/>
      <w:b/>
      <w:bCs/>
      <w:caps/>
      <w:spacing w:val="0"/>
      <w:kern w:val="0"/>
      <w:sz w:val="32"/>
      <w:szCs w:val="32"/>
      <w:lang w:eastAsia="pt-BR"/>
    </w:rPr>
  </w:style>
  <w:style w:type="paragraph" w:styleId="Ttulo">
    <w:name w:val="Title"/>
    <w:basedOn w:val="Normal"/>
    <w:next w:val="Normal"/>
    <w:link w:val="TtuloChar"/>
    <w:uiPriority w:val="10"/>
    <w:qFormat/>
    <w:rsid w:val="00FD69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D69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1694</Words>
  <Characters>9153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Macedo</dc:creator>
  <cp:keywords/>
  <dc:description/>
  <cp:lastModifiedBy>Luana Macedo</cp:lastModifiedBy>
  <cp:revision>8</cp:revision>
  <dcterms:created xsi:type="dcterms:W3CDTF">2018-09-27T15:40:00Z</dcterms:created>
  <dcterms:modified xsi:type="dcterms:W3CDTF">2018-10-16T15:51:00Z</dcterms:modified>
</cp:coreProperties>
</file>